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D424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D424D" w:rsidRDefault="00AD424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AD424D" w:rsidRPr="00AD424D" w:rsidRDefault="00AD424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Zbrajanje i oduzimanje, zagrade, dužina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D424D" w:rsidRDefault="00AD424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AD424D" w:rsidRPr="00AD424D" w:rsidRDefault="00AD424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Imenice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D424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D424D" w:rsidRDefault="00AD424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AD424D" w:rsidRPr="00AD424D" w:rsidRDefault="00AD424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Promet i vrijeme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D424D" w:rsidRDefault="00AD424D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Matematika</w:t>
            </w:r>
          </w:p>
          <w:p w:rsidR="00AD424D" w:rsidRPr="00AD424D" w:rsidRDefault="00AD424D">
            <w:pPr>
              <w:spacing w:line="276" w:lineRule="auto"/>
              <w:rPr>
                <w:rFonts w:ascii="Century Gothic" w:hAnsi="Century Gothic"/>
                <w:lang w:val="hr-HR"/>
              </w:rPr>
            </w:pPr>
            <w:r w:rsidRPr="00AD424D">
              <w:rPr>
                <w:rFonts w:ascii="Century Gothic" w:hAnsi="Century Gothic"/>
                <w:lang w:val="hr-HR"/>
              </w:rPr>
              <w:t>Množenje broja 2,5,10,1,i 0</w:t>
            </w:r>
          </w:p>
          <w:p w:rsidR="00AD424D" w:rsidRDefault="00AD424D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 w:rsidRPr="00AD424D">
              <w:rPr>
                <w:rFonts w:ascii="Century Gothic" w:hAnsi="Century Gothic"/>
                <w:lang w:val="hr-HR"/>
              </w:rPr>
              <w:t>Dijeljenje brojevima 2,5,10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AD424D" w:rsidRDefault="00AD424D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  <w:p w:rsidR="00AD424D" w:rsidRPr="00AD424D" w:rsidRDefault="00AD424D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AD424D">
              <w:rPr>
                <w:rFonts w:ascii="Century Gothic" w:hAnsi="Century Gothic" w:cs="Century Gothic"/>
                <w:lang w:val="hr-HR"/>
              </w:rPr>
              <w:t>Šapat proljeću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D424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AD424D" w:rsidRDefault="00AD424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  <w:p w:rsidR="00AD424D" w:rsidRPr="00AD424D" w:rsidRDefault="00AD424D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r w:rsidRPr="00AD424D">
              <w:rPr>
                <w:rFonts w:ascii="Century Gothic" w:hAnsi="Century Gothic"/>
                <w:bCs/>
                <w:lang w:val="hr-HR"/>
              </w:rPr>
              <w:t>Kako probuditi proljeće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D424D" w:rsidRDefault="00AD424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AD424D" w:rsidRPr="00AD424D" w:rsidRDefault="00AD424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Vrste rečenica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D424D" w:rsidRDefault="00AD424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AD424D" w:rsidRPr="00AD424D" w:rsidRDefault="00AD424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Dijete i zdravlje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AD424D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AD424D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2.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  <w:p w:rsidR="00AD424D" w:rsidRDefault="00AD424D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AD424D" w:rsidRPr="00AD424D" w:rsidRDefault="00AD424D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Množenje i dijeljenje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AD424D" w:rsidRDefault="00AD424D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AD424D" w:rsidRPr="00AD424D" w:rsidRDefault="00AD424D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Najljepša boja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  <w:p w:rsidR="00AD424D" w:rsidRDefault="00AD424D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AD424D" w:rsidRPr="00AD424D" w:rsidRDefault="00AD424D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Parni i neparni brojevi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  <w:p w:rsidR="00AD424D" w:rsidRDefault="00AD424D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AD424D" w:rsidRPr="00AD424D" w:rsidRDefault="00AD424D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Veliko početno slovo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AD424D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2.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LV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AD424D" w:rsidRDefault="00AD424D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AD424D" w:rsidRPr="00AD424D" w:rsidRDefault="00AD424D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Završni ispit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AD424D" w:rsidRDefault="00AD424D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AD424D" w:rsidRPr="00AD424D" w:rsidRDefault="00AD424D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Godišnji ispit znanja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AD424D" w:rsidRDefault="00AD424D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PID</w:t>
            </w:r>
          </w:p>
          <w:p w:rsidR="00AD424D" w:rsidRPr="00AD424D" w:rsidRDefault="00AD424D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AD424D">
              <w:rPr>
                <w:rFonts w:ascii="Century Gothic" w:hAnsi="Century Gothic" w:cs="Century Gothic"/>
                <w:bCs/>
                <w:lang w:val="hr-HR"/>
              </w:rPr>
              <w:t>Godišnji ispit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3B5F7F"/>
    <w:rsid w:val="003D0304"/>
    <w:rsid w:val="00572E17"/>
    <w:rsid w:val="006A564B"/>
    <w:rsid w:val="009713DB"/>
    <w:rsid w:val="00990D90"/>
    <w:rsid w:val="009F08EB"/>
    <w:rsid w:val="00A628EB"/>
    <w:rsid w:val="00AA772D"/>
    <w:rsid w:val="00AD424D"/>
    <w:rsid w:val="00B32CEA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2017-02-07T12:13:00Z</dcterms:created>
  <dcterms:modified xsi:type="dcterms:W3CDTF">2017-02-07T12:13:00Z</dcterms:modified>
</cp:coreProperties>
</file>